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ind w:left="2832" w:firstLine="708"/>
        <w:rPr>
          <w:sz w:val="28"/>
          <w:szCs w:val="28"/>
        </w:rPr>
      </w:pPr>
      <w:r>
        <w:rPr>
          <w:rFonts w:ascii="Times New Roman" w:eastAsia="Times New Roman" w:hAnsi="Times New Roman" w:cs="Times New Roman"/>
          <w:b/>
          <w:bCs/>
          <w:sz w:val="28"/>
          <w:szCs w:val="28"/>
        </w:rPr>
        <w:t xml:space="preserve">ПОСТАНОВЛЕНИЕ </w:t>
      </w:r>
    </w:p>
    <w:p>
      <w:pPr>
        <w:spacing w:before="0" w:after="0"/>
        <w:jc w:val="center"/>
        <w:rPr>
          <w:sz w:val="28"/>
          <w:szCs w:val="28"/>
        </w:rPr>
      </w:pPr>
      <w:r>
        <w:rPr>
          <w:rFonts w:ascii="Times New Roman" w:eastAsia="Times New Roman" w:hAnsi="Times New Roman" w:cs="Times New Roman"/>
          <w:sz w:val="28"/>
          <w:szCs w:val="28"/>
        </w:rPr>
        <w:t>о назначении административного наказания</w:t>
      </w:r>
    </w:p>
    <w:p>
      <w:pPr>
        <w:spacing w:before="0" w:after="0"/>
        <w:jc w:val="center"/>
        <w:rPr>
          <w:sz w:val="28"/>
          <w:szCs w:val="28"/>
        </w:rPr>
      </w:pPr>
    </w:p>
    <w:p>
      <w:pPr>
        <w:spacing w:before="0" w:after="0"/>
        <w:jc w:val="both"/>
        <w:rPr>
          <w:sz w:val="28"/>
          <w:szCs w:val="28"/>
        </w:rPr>
      </w:pPr>
      <w:r>
        <w:rPr>
          <w:rStyle w:val="cat-Addressgrp-0rplc-0"/>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Style w:val="cat-Dategrp-7rplc-1"/>
          <w:rFonts w:ascii="Times New Roman" w:eastAsia="Times New Roman" w:hAnsi="Times New Roman" w:cs="Times New Roman"/>
          <w:sz w:val="28"/>
          <w:szCs w:val="28"/>
        </w:rPr>
        <w:t>дата</w:t>
      </w:r>
    </w:p>
    <w:p>
      <w:pPr>
        <w:spacing w:before="0" w:after="0"/>
        <w:jc w:val="both"/>
        <w:rPr>
          <w:sz w:val="28"/>
          <w:szCs w:val="28"/>
        </w:rPr>
      </w:pPr>
      <w:r>
        <w:rPr>
          <w:rFonts w:ascii="Times New Roman" w:eastAsia="Times New Roman" w:hAnsi="Times New Roman" w:cs="Times New Roman"/>
          <w:b/>
          <w:bCs/>
          <w:i/>
          <w:iCs/>
          <w:sz w:val="28"/>
          <w:szCs w:val="28"/>
        </w:rPr>
        <w:t xml:space="preserve">                                                                                                                          </w:t>
      </w:r>
      <w:r>
        <w:rPr>
          <w:rFonts w:ascii="Times New Roman" w:eastAsia="Times New Roman" w:hAnsi="Times New Roman" w:cs="Times New Roman"/>
          <w:i/>
          <w:iCs/>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 xml:space="preserve">Мировой судья судебного участка № 2 Ханты-Мансийского судебного района </w:t>
      </w:r>
      <w:r>
        <w:rPr>
          <w:rStyle w:val="cat-Addressgrp-1rplc-2"/>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w:t>
      </w:r>
      <w:r>
        <w:rPr>
          <w:rStyle w:val="cat-FIOgrp-12rplc-3"/>
          <w:rFonts w:ascii="Times New Roman" w:eastAsia="Times New Roman" w:hAnsi="Times New Roman" w:cs="Times New Roman"/>
          <w:sz w:val="28"/>
          <w:szCs w:val="28"/>
        </w:rPr>
        <w:t>фио</w:t>
      </w:r>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 xml:space="preserve">рассмотрев в открытом судебном заседании дело об административном правонарушении </w:t>
      </w:r>
      <w:r>
        <w:rPr>
          <w:rFonts w:ascii="Times New Roman" w:eastAsia="Times New Roman" w:hAnsi="Times New Roman" w:cs="Times New Roman"/>
          <w:sz w:val="28"/>
          <w:szCs w:val="28"/>
        </w:rPr>
        <w:t>№5-</w:t>
      </w:r>
      <w:r>
        <w:rPr>
          <w:rFonts w:ascii="Times New Roman" w:eastAsia="Times New Roman" w:hAnsi="Times New Roman" w:cs="Times New Roman"/>
          <w:sz w:val="28"/>
          <w:szCs w:val="28"/>
        </w:rPr>
        <w:t>684</w:t>
      </w:r>
      <w:r>
        <w:rPr>
          <w:rFonts w:ascii="Times New Roman" w:eastAsia="Times New Roman" w:hAnsi="Times New Roman" w:cs="Times New Roman"/>
          <w:sz w:val="28"/>
          <w:szCs w:val="28"/>
        </w:rPr>
        <w:t>-2802/2026</w:t>
      </w:r>
      <w:r>
        <w:rPr>
          <w:rFonts w:ascii="Times New Roman" w:eastAsia="Times New Roman" w:hAnsi="Times New Roman" w:cs="Times New Roman"/>
          <w:sz w:val="28"/>
          <w:szCs w:val="28"/>
        </w:rPr>
        <w:t xml:space="preserve">, возбужденное по ч.3 ст.12.12 КоАП РФ в отношении </w:t>
      </w:r>
      <w:r>
        <w:rPr>
          <w:rStyle w:val="cat-UserDefinedgrp-27rplc-4"/>
          <w:rFonts w:ascii="Times New Roman" w:eastAsia="Times New Roman" w:hAnsi="Times New Roman" w:cs="Times New Roman"/>
          <w:b/>
          <w:bCs/>
          <w:sz w:val="28"/>
          <w:szCs w:val="28"/>
        </w:rPr>
        <w:t>...</w:t>
      </w:r>
      <w:r>
        <w:rPr>
          <w:rFonts w:ascii="Times New Roman" w:eastAsia="Times New Roman" w:hAnsi="Times New Roman" w:cs="Times New Roman"/>
          <w:b/>
          <w:bCs/>
          <w:sz w:val="28"/>
          <w:szCs w:val="28"/>
        </w:rPr>
        <w:t xml:space="preserve"> </w:t>
      </w:r>
      <w:r>
        <w:rPr>
          <w:rStyle w:val="cat-UserDefinedgrp-28rplc-7"/>
          <w:rFonts w:ascii="Times New Roman" w:eastAsia="Times New Roman" w:hAnsi="Times New Roman" w:cs="Times New Roman"/>
          <w:b/>
          <w:bCs/>
          <w:sz w:val="28"/>
          <w:szCs w:val="28"/>
        </w:rPr>
        <w:t>...</w:t>
      </w:r>
      <w:r>
        <w:rPr>
          <w:rFonts w:ascii="Times New Roman" w:eastAsia="Times New Roman" w:hAnsi="Times New Roman" w:cs="Times New Roman"/>
          <w:b/>
          <w:bCs/>
          <w:sz w:val="28"/>
          <w:szCs w:val="28"/>
        </w:rPr>
        <w:t>,</w:t>
      </w:r>
      <w:r>
        <w:rPr>
          <w:rFonts w:ascii="Times New Roman" w:eastAsia="Times New Roman" w:hAnsi="Times New Roman" w:cs="Times New Roman"/>
          <w:b/>
          <w:bCs/>
          <w:i/>
          <w:iCs/>
          <w:sz w:val="28"/>
          <w:szCs w:val="28"/>
        </w:rPr>
        <w:t xml:space="preserve"> </w:t>
      </w:r>
      <w:r>
        <w:rPr>
          <w:rStyle w:val="cat-ExternalSystemDefinedgrp-24rplc-8"/>
          <w:rFonts w:ascii="Times New Roman" w:eastAsia="Times New Roman" w:hAnsi="Times New Roman" w:cs="Times New Roman"/>
          <w:sz w:val="28"/>
          <w:szCs w:val="28"/>
        </w:rPr>
        <w:t>...</w:t>
      </w:r>
      <w:r>
        <w:rPr>
          <w:rStyle w:val="cat-PassportDatagrp-18rplc-9"/>
          <w:rFonts w:ascii="Times New Roman" w:eastAsia="Times New Roman" w:hAnsi="Times New Roman" w:cs="Times New Roman"/>
          <w:sz w:val="28"/>
          <w:szCs w:val="28"/>
        </w:rPr>
        <w:t>паспортные данные</w:t>
      </w:r>
      <w:r>
        <w:rPr>
          <w:rFonts w:ascii="Times New Roman" w:eastAsia="Times New Roman" w:hAnsi="Times New Roman" w:cs="Times New Roman"/>
          <w:sz w:val="28"/>
          <w:szCs w:val="28"/>
        </w:rPr>
        <w:t xml:space="preserve"> - </w:t>
      </w:r>
      <w:r>
        <w:rPr>
          <w:rStyle w:val="cat-Addressgrp-3rplc-10"/>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проживающе</w:t>
      </w:r>
      <w:r>
        <w:rPr>
          <w:rFonts w:ascii="Times New Roman" w:eastAsia="Times New Roman" w:hAnsi="Times New Roman" w:cs="Times New Roman"/>
          <w:sz w:val="28"/>
          <w:szCs w:val="28"/>
        </w:rPr>
        <w:t>й</w:t>
      </w:r>
      <w:r>
        <w:rPr>
          <w:rFonts w:ascii="Times New Roman" w:eastAsia="Times New Roman" w:hAnsi="Times New Roman" w:cs="Times New Roman"/>
          <w:sz w:val="28"/>
          <w:szCs w:val="28"/>
        </w:rPr>
        <w:t xml:space="preserve"> по адресу: </w:t>
      </w:r>
      <w:r>
        <w:rPr>
          <w:rStyle w:val="cat-Addressgrp-2rplc-11"/>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в/у </w:t>
      </w:r>
      <w:r>
        <w:rPr>
          <w:rStyle w:val="cat-ExternalSystemDefinedgrp-23rplc-12"/>
          <w:rFonts w:ascii="Times New Roman" w:eastAsia="Times New Roman" w:hAnsi="Times New Roman" w:cs="Times New Roman"/>
          <w:sz w:val="28"/>
          <w:szCs w:val="28"/>
        </w:rPr>
        <w:t>...</w:t>
      </w:r>
      <w:r>
        <w:rPr>
          <w:rStyle w:val="cat-PhoneNumbergrp-22rplc-13"/>
          <w:rFonts w:ascii="Times New Roman" w:eastAsia="Times New Roman" w:hAnsi="Times New Roman" w:cs="Times New Roman"/>
          <w:sz w:val="28"/>
          <w:szCs w:val="28"/>
        </w:rPr>
        <w:t>телефон</w:t>
      </w:r>
      <w:r>
        <w:rPr>
          <w:rStyle w:val="cat-ExternalSystemDefinedgrp-25rplc-14"/>
          <w:rFonts w:ascii="Times New Roman" w:eastAsia="Times New Roman" w:hAnsi="Times New Roman" w:cs="Times New Roman"/>
          <w:sz w:val="28"/>
          <w:szCs w:val="28"/>
        </w:rPr>
        <w:t>...</w:t>
      </w:r>
      <w:r>
        <w:rPr>
          <w:rFonts w:ascii="Times New Roman" w:eastAsia="Times New Roman" w:hAnsi="Times New Roman" w:cs="Times New Roman"/>
          <w:sz w:val="28"/>
          <w:szCs w:val="28"/>
        </w:rPr>
        <w:t>, ранее привлечена</w:t>
      </w:r>
      <w:r>
        <w:rPr>
          <w:rFonts w:ascii="Times New Roman" w:eastAsia="Times New Roman" w:hAnsi="Times New Roman" w:cs="Times New Roman"/>
          <w:sz w:val="28"/>
          <w:szCs w:val="28"/>
        </w:rPr>
        <w:t xml:space="preserve"> к административной ответственности, </w:t>
      </w:r>
    </w:p>
    <w:p>
      <w:pPr>
        <w:spacing w:before="0" w:after="0"/>
        <w:ind w:firstLine="567"/>
        <w:jc w:val="center"/>
        <w:rPr>
          <w:sz w:val="28"/>
          <w:szCs w:val="28"/>
        </w:rPr>
      </w:pPr>
      <w:r>
        <w:rPr>
          <w:rFonts w:ascii="Times New Roman" w:eastAsia="Times New Roman" w:hAnsi="Times New Roman" w:cs="Times New Roman"/>
          <w:b/>
          <w:bCs/>
          <w:sz w:val="28"/>
          <w:szCs w:val="28"/>
        </w:rPr>
        <w:t>УСТАНОВИЛ</w:t>
      </w:r>
      <w:r>
        <w:rPr>
          <w:rFonts w:ascii="Times New Roman" w:eastAsia="Times New Roman" w:hAnsi="Times New Roman" w:cs="Times New Roman"/>
          <w:sz w:val="28"/>
          <w:szCs w:val="28"/>
        </w:rPr>
        <w:t>:</w:t>
      </w:r>
    </w:p>
    <w:p>
      <w:pPr>
        <w:spacing w:before="0" w:after="0"/>
        <w:ind w:firstLine="567"/>
        <w:jc w:val="both"/>
        <w:rPr>
          <w:sz w:val="28"/>
          <w:szCs w:val="28"/>
        </w:rPr>
      </w:pPr>
      <w:r>
        <w:rPr>
          <w:rStyle w:val="cat-FIOgrp-14rplc-15"/>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w:t>
      </w:r>
      <w:r>
        <w:rPr>
          <w:rStyle w:val="cat-UserDefinedgrp-29rplc-16"/>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будучи привлеченной</w:t>
      </w:r>
      <w:r>
        <w:rPr>
          <w:rFonts w:ascii="Times New Roman" w:eastAsia="Times New Roman" w:hAnsi="Times New Roman" w:cs="Times New Roman"/>
          <w:sz w:val="28"/>
          <w:szCs w:val="28"/>
        </w:rPr>
        <w:t xml:space="preserve"> к административной ответственности по ч.1 ст.12.12 КоАП РФ постановлением от </w:t>
      </w:r>
      <w:r>
        <w:rPr>
          <w:rStyle w:val="cat-Dategrp-8rplc-17"/>
          <w:rFonts w:ascii="Times New Roman" w:eastAsia="Times New Roman" w:hAnsi="Times New Roman" w:cs="Times New Roman"/>
          <w:sz w:val="28"/>
          <w:szCs w:val="28"/>
        </w:rPr>
        <w:t>дата</w:t>
      </w:r>
      <w:r>
        <w:rPr>
          <w:rFonts w:ascii="Times New Roman" w:eastAsia="Times New Roman" w:hAnsi="Times New Roman" w:cs="Times New Roman"/>
          <w:sz w:val="28"/>
          <w:szCs w:val="28"/>
        </w:rPr>
        <w:t xml:space="preserve">, вступившего в законную силу </w:t>
      </w:r>
      <w:r>
        <w:rPr>
          <w:rStyle w:val="cat-Dategrp-9rplc-18"/>
          <w:rFonts w:ascii="Times New Roman" w:eastAsia="Times New Roman" w:hAnsi="Times New Roman" w:cs="Times New Roman"/>
          <w:sz w:val="28"/>
          <w:szCs w:val="28"/>
        </w:rPr>
        <w:t>дата</w:t>
      </w:r>
      <w:r>
        <w:rPr>
          <w:rFonts w:ascii="Times New Roman" w:eastAsia="Times New Roman" w:hAnsi="Times New Roman" w:cs="Times New Roman"/>
          <w:sz w:val="28"/>
          <w:szCs w:val="28"/>
        </w:rPr>
        <w:t xml:space="preserve"> (постановление исполнено </w:t>
      </w:r>
      <w:r>
        <w:rPr>
          <w:rStyle w:val="cat-Dategrp-10rplc-19"/>
          <w:rFonts w:ascii="Times New Roman" w:eastAsia="Times New Roman" w:hAnsi="Times New Roman" w:cs="Times New Roman"/>
          <w:sz w:val="28"/>
          <w:szCs w:val="28"/>
        </w:rPr>
        <w:t>дата</w:t>
      </w:r>
      <w:r>
        <w:rPr>
          <w:rFonts w:ascii="Times New Roman" w:eastAsia="Times New Roman" w:hAnsi="Times New Roman" w:cs="Times New Roman"/>
          <w:sz w:val="28"/>
          <w:szCs w:val="28"/>
        </w:rPr>
        <w:t xml:space="preserve">), </w:t>
      </w:r>
      <w:r>
        <w:rPr>
          <w:rStyle w:val="cat-Dategrp-11rplc-20"/>
          <w:rFonts w:ascii="Times New Roman" w:eastAsia="Times New Roman" w:hAnsi="Times New Roman" w:cs="Times New Roman"/>
          <w:sz w:val="28"/>
          <w:szCs w:val="28"/>
        </w:rPr>
        <w:t>дата</w:t>
      </w:r>
      <w:r>
        <w:rPr>
          <w:rFonts w:ascii="Times New Roman" w:eastAsia="Times New Roman" w:hAnsi="Times New Roman" w:cs="Times New Roman"/>
          <w:sz w:val="28"/>
          <w:szCs w:val="28"/>
        </w:rPr>
        <w:t xml:space="preserve"> около </w:t>
      </w:r>
      <w:r>
        <w:rPr>
          <w:rStyle w:val="cat-Timegrp-19rplc-21"/>
          <w:rFonts w:ascii="Times New Roman" w:eastAsia="Times New Roman" w:hAnsi="Times New Roman" w:cs="Times New Roman"/>
          <w:sz w:val="28"/>
          <w:szCs w:val="28"/>
        </w:rPr>
        <w:t>время</w:t>
      </w:r>
      <w:r>
        <w:rPr>
          <w:rFonts w:ascii="Times New Roman" w:eastAsia="Times New Roman" w:hAnsi="Times New Roman" w:cs="Times New Roman"/>
          <w:sz w:val="28"/>
          <w:szCs w:val="28"/>
        </w:rPr>
        <w:t xml:space="preserve"> у </w:t>
      </w:r>
      <w:r>
        <w:rPr>
          <w:rStyle w:val="cat-Addressgrp-4rplc-22"/>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по </w:t>
      </w:r>
      <w:r>
        <w:rPr>
          <w:rStyle w:val="cat-Addressgrp-5rplc-23"/>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в </w:t>
      </w:r>
      <w:r>
        <w:rPr>
          <w:rStyle w:val="cat-Addressgrp-0rplc-24"/>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управляя транспортным средством </w:t>
      </w:r>
      <w:r>
        <w:rPr>
          <w:rStyle w:val="cat-CarMakeModelgrp-20rplc-25"/>
          <w:rFonts w:ascii="Times New Roman" w:eastAsia="Times New Roman" w:hAnsi="Times New Roman" w:cs="Times New Roman"/>
          <w:sz w:val="28"/>
          <w:szCs w:val="28"/>
        </w:rPr>
        <w:t>марка автомобиля</w:t>
      </w:r>
      <w:r>
        <w:rPr>
          <w:rFonts w:ascii="Times New Roman" w:eastAsia="Times New Roman" w:hAnsi="Times New Roman" w:cs="Times New Roman"/>
          <w:sz w:val="28"/>
          <w:szCs w:val="28"/>
        </w:rPr>
        <w:t xml:space="preserve"> регистрационный знак </w:t>
      </w:r>
      <w:r>
        <w:rPr>
          <w:rFonts w:ascii="Times New Roman" w:eastAsia="Times New Roman" w:hAnsi="Times New Roman" w:cs="Times New Roman"/>
          <w:sz w:val="28"/>
          <w:szCs w:val="28"/>
        </w:rPr>
        <w:t>Т437УР72</w:t>
      </w:r>
      <w:r>
        <w:rPr>
          <w:rFonts w:ascii="Times New Roman" w:eastAsia="Times New Roman" w:hAnsi="Times New Roman" w:cs="Times New Roman"/>
          <w:sz w:val="28"/>
          <w:szCs w:val="28"/>
        </w:rPr>
        <w:t xml:space="preserve"> в нарушение 6.2</w:t>
      </w:r>
      <w:r>
        <w:rPr>
          <w:rFonts w:ascii="Times New Roman" w:eastAsia="Times New Roman" w:hAnsi="Times New Roman" w:cs="Times New Roman"/>
          <w:sz w:val="28"/>
          <w:szCs w:val="28"/>
        </w:rPr>
        <w:t>, 6.13</w:t>
      </w:r>
      <w:r>
        <w:rPr>
          <w:rFonts w:ascii="Times New Roman" w:eastAsia="Times New Roman" w:hAnsi="Times New Roman" w:cs="Times New Roman"/>
          <w:sz w:val="28"/>
          <w:szCs w:val="28"/>
        </w:rPr>
        <w:t xml:space="preserve"> ПДД РФ проехал</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на запрещающий сигнал светофора, чем повторно совершил</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правонарушение, предусмотренное ч.1 ст.12.12 КоАП РФ.</w:t>
      </w:r>
    </w:p>
    <w:p>
      <w:pPr>
        <w:spacing w:before="0" w:after="0"/>
        <w:ind w:firstLine="720"/>
        <w:jc w:val="both"/>
        <w:rPr>
          <w:sz w:val="28"/>
          <w:szCs w:val="28"/>
        </w:rPr>
      </w:pPr>
      <w:r>
        <w:rPr>
          <w:rFonts w:ascii="Times New Roman" w:eastAsia="Times New Roman" w:hAnsi="Times New Roman" w:cs="Times New Roman"/>
          <w:sz w:val="28"/>
          <w:szCs w:val="28"/>
        </w:rPr>
        <w:t xml:space="preserve">В судебное заседание </w:t>
      </w:r>
      <w:r>
        <w:rPr>
          <w:rStyle w:val="cat-UserDefinedgrp-27rplc-26"/>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UserDefinedgrp-31rplc-2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не явил</w:t>
      </w:r>
      <w:r>
        <w:rPr>
          <w:rFonts w:ascii="Times New Roman" w:eastAsia="Times New Roman" w:hAnsi="Times New Roman" w:cs="Times New Roman"/>
          <w:sz w:val="28"/>
          <w:szCs w:val="28"/>
        </w:rPr>
        <w:t>ась</w:t>
      </w:r>
      <w:r>
        <w:rPr>
          <w:rFonts w:ascii="Times New Roman" w:eastAsia="Times New Roman" w:hAnsi="Times New Roman" w:cs="Times New Roman"/>
          <w:sz w:val="28"/>
          <w:szCs w:val="28"/>
        </w:rPr>
        <w:t>, о месте и времени рассмотрения дела извещен</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надлежащим образом, СМС-извещением. Ходатайство об отложении рассмотрения дела от него не поступило; уважительная причина его неявки судом не установлена. Предоставленной ему возможностью реализовать свое право на судебную защиту как лично, так и через своего представителя, будучи извещенным о судебном заседании, не воспользовался.</w:t>
      </w:r>
    </w:p>
    <w:p>
      <w:pPr>
        <w:spacing w:before="0" w:after="0"/>
        <w:ind w:firstLine="720"/>
        <w:jc w:val="both"/>
        <w:rPr>
          <w:sz w:val="28"/>
          <w:szCs w:val="28"/>
        </w:rPr>
      </w:pPr>
      <w:r>
        <w:rPr>
          <w:rFonts w:ascii="Times New Roman" w:eastAsia="Times New Roman" w:hAnsi="Times New Roman" w:cs="Times New Roman"/>
          <w:sz w:val="28"/>
          <w:szCs w:val="28"/>
        </w:rPr>
        <w:t xml:space="preserve">В соответствии с частью 2 ст.25.1 КоАП РФ дело может быть рассмотрено в отсутствие лица, в отношении которого ведется производство по делу, если имеются данные о надлежащем извещении лица о месте и времени рассмотрении дела </w:t>
      </w:r>
      <w:r>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если от лица не поступило ходатайство об отложении рассмотрения дела либо если такое ходатайство оставлено без удовлетворения.</w:t>
      </w:r>
      <w:r>
        <w:rPr>
          <w:rFonts w:ascii="Times New Roman" w:eastAsia="Times New Roman" w:hAnsi="Times New Roman" w:cs="Times New Roman"/>
          <w:sz w:val="28"/>
          <w:szCs w:val="28"/>
        </w:rPr>
        <w:t xml:space="preserve">  </w:t>
      </w:r>
    </w:p>
    <w:p>
      <w:pPr>
        <w:spacing w:before="0" w:after="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Мировой судья продолжил рассмотрение дела в отсутствие </w:t>
      </w:r>
      <w:r>
        <w:rPr>
          <w:rStyle w:val="cat-UserDefinedgrp-27rplc-3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UserDefinedgrp-32rplc-32"/>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pPr>
        <w:spacing w:before="0" w:after="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Изучив письменные материалы дела, мировой судья установил следующее.</w:t>
      </w:r>
    </w:p>
    <w:p>
      <w:pPr>
        <w:spacing w:before="0" w:after="0"/>
        <w:ind w:firstLine="567"/>
        <w:jc w:val="both"/>
        <w:rPr>
          <w:sz w:val="28"/>
          <w:szCs w:val="28"/>
        </w:rPr>
      </w:pPr>
      <w:r>
        <w:rPr>
          <w:rFonts w:ascii="Times New Roman" w:eastAsia="Times New Roman" w:hAnsi="Times New Roman" w:cs="Times New Roman"/>
          <w:sz w:val="28"/>
          <w:szCs w:val="28"/>
        </w:rPr>
        <w:t xml:space="preserve">Водитель транспортного средства в соответствии с п.1.3, 10.1 ПДД РФ должен вести транспортное средство с учетом постоянного контроля за движением транспортного средства для выполнения требований ПДД РФ и обязан следить за наличием знаков и руководствоваться ими во время движения. </w:t>
      </w:r>
    </w:p>
    <w:p>
      <w:pPr>
        <w:spacing w:before="0" w:after="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силу п.6.13 ПДД РФ при запрещающем сигнале светофора (кроме реверсивного) или регулировщика водители должны остановиться перед стоп-</w:t>
      </w:r>
      <w:r>
        <w:rPr>
          <w:rFonts w:ascii="Times New Roman" w:eastAsia="Times New Roman" w:hAnsi="Times New Roman" w:cs="Times New Roman"/>
          <w:sz w:val="28"/>
          <w:szCs w:val="28"/>
        </w:rPr>
        <w:t>линией (знаком</w:t>
      </w:r>
      <w:r>
        <w:rPr>
          <w:rFonts w:ascii="Times New Roman" w:eastAsia="Times New Roman" w:hAnsi="Times New Roman" w:cs="Times New Roman"/>
          <w:sz w:val="28"/>
          <w:szCs w:val="28"/>
        </w:rPr>
        <w:t> </w:t>
      </w:r>
      <w:hyperlink r:id="rId4" w:history="1">
        <w:r>
          <w:rPr>
            <w:rFonts w:ascii="Times New Roman" w:eastAsia="Times New Roman" w:hAnsi="Times New Roman" w:cs="Times New Roman"/>
            <w:color w:val="0000EE"/>
            <w:sz w:val="28"/>
            <w:szCs w:val="28"/>
          </w:rPr>
          <w:t>6.16</w:t>
        </w:r>
      </w:hyperlink>
      <w:r>
        <w:rPr>
          <w:rFonts w:ascii="Times New Roman" w:eastAsia="Times New Roman" w:hAnsi="Times New Roman" w:cs="Times New Roman"/>
          <w:sz w:val="28"/>
          <w:szCs w:val="28"/>
        </w:rPr>
        <w:t>), а при ее отсутствии: на перекрестке - перед пересекаемой проезжей частью (с учетом пункта</w:t>
      </w:r>
      <w:r>
        <w:rPr>
          <w:rFonts w:ascii="Times New Roman" w:eastAsia="Times New Roman" w:hAnsi="Times New Roman" w:cs="Times New Roman"/>
          <w:sz w:val="28"/>
          <w:szCs w:val="28"/>
        </w:rPr>
        <w:t> </w:t>
      </w:r>
      <w:hyperlink r:id="rId5" w:history="1">
        <w:r>
          <w:rPr>
            <w:rFonts w:ascii="Times New Roman" w:eastAsia="Times New Roman" w:hAnsi="Times New Roman" w:cs="Times New Roman"/>
            <w:color w:val="0000EE"/>
            <w:sz w:val="28"/>
            <w:szCs w:val="28"/>
          </w:rPr>
          <w:t>13.7</w:t>
        </w:r>
      </w:hyperlink>
      <w:r>
        <w:rPr>
          <w:rFonts w:ascii="Times New Roman" w:eastAsia="Times New Roman" w:hAnsi="Times New Roman" w:cs="Times New Roman"/>
          <w:sz w:val="28"/>
          <w:szCs w:val="28"/>
        </w:rPr>
        <w:t> </w:t>
      </w:r>
      <w:r>
        <w:rPr>
          <w:rFonts w:ascii="Times New Roman" w:eastAsia="Times New Roman" w:hAnsi="Times New Roman" w:cs="Times New Roman"/>
          <w:sz w:val="28"/>
          <w:szCs w:val="28"/>
        </w:rPr>
        <w:t>Правил), не создавая помех пешеходам; перед железнодорожным переездом - в соответствии с пунктом</w:t>
      </w:r>
      <w:r>
        <w:rPr>
          <w:rFonts w:ascii="Times New Roman" w:eastAsia="Times New Roman" w:hAnsi="Times New Roman" w:cs="Times New Roman"/>
          <w:sz w:val="28"/>
          <w:szCs w:val="28"/>
        </w:rPr>
        <w:t> </w:t>
      </w:r>
      <w:hyperlink r:id="rId6" w:history="1">
        <w:r>
          <w:rPr>
            <w:rFonts w:ascii="Times New Roman" w:eastAsia="Times New Roman" w:hAnsi="Times New Roman" w:cs="Times New Roman"/>
            <w:color w:val="0000EE"/>
            <w:sz w:val="28"/>
            <w:szCs w:val="28"/>
          </w:rPr>
          <w:t>15.4</w:t>
        </w:r>
      </w:hyperlink>
      <w:r>
        <w:rPr>
          <w:rFonts w:ascii="Times New Roman" w:eastAsia="Times New Roman" w:hAnsi="Times New Roman" w:cs="Times New Roman"/>
          <w:sz w:val="28"/>
          <w:szCs w:val="28"/>
        </w:rPr>
        <w:t> </w:t>
      </w:r>
      <w:r>
        <w:rPr>
          <w:rFonts w:ascii="Times New Roman" w:eastAsia="Times New Roman" w:hAnsi="Times New Roman" w:cs="Times New Roman"/>
          <w:sz w:val="28"/>
          <w:szCs w:val="28"/>
        </w:rPr>
        <w:t>Правил; в других местах - перед светофором или регулировщиком, не создавая помех транспортным средствам и пешеходам, движение которых разрешено.</w:t>
      </w:r>
    </w:p>
    <w:p>
      <w:pPr>
        <w:spacing w:before="0" w:after="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соответствии с п.6.2 ПДД РФ желтый, красный сигнал светофора, в том числе мигающий, запрещает движение.</w:t>
      </w:r>
    </w:p>
    <w:p>
      <w:pPr>
        <w:spacing w:before="0" w:after="0"/>
        <w:ind w:firstLine="567"/>
        <w:jc w:val="both"/>
        <w:rPr>
          <w:sz w:val="28"/>
          <w:szCs w:val="28"/>
        </w:rPr>
      </w:pPr>
      <w:r>
        <w:rPr>
          <w:rFonts w:ascii="Times New Roman" w:eastAsia="Times New Roman" w:hAnsi="Times New Roman" w:cs="Times New Roman"/>
          <w:sz w:val="28"/>
          <w:szCs w:val="28"/>
        </w:rPr>
        <w:t xml:space="preserve">Виновность </w:t>
      </w:r>
      <w:r>
        <w:rPr>
          <w:rStyle w:val="cat-UserDefinedgrp-27rplc-3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UserDefinedgrp-31rplc-35"/>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 совершении вмененного правонарушения подтверждается исследованными судом доказательствами:</w:t>
      </w:r>
    </w:p>
    <w:p>
      <w:pPr>
        <w:spacing w:before="0" w:after="0"/>
        <w:ind w:firstLine="567"/>
        <w:jc w:val="both"/>
        <w:rPr>
          <w:sz w:val="28"/>
          <w:szCs w:val="28"/>
        </w:rPr>
      </w:pPr>
      <w:r>
        <w:rPr>
          <w:rFonts w:ascii="Times New Roman" w:eastAsia="Times New Roman" w:hAnsi="Times New Roman" w:cs="Times New Roman"/>
          <w:sz w:val="28"/>
          <w:szCs w:val="28"/>
        </w:rPr>
        <w:t>протоколом об административном правонарушении;</w:t>
      </w:r>
    </w:p>
    <w:p>
      <w:pPr>
        <w:spacing w:before="0" w:after="0"/>
        <w:ind w:firstLine="567"/>
        <w:jc w:val="both"/>
        <w:rPr>
          <w:sz w:val="28"/>
          <w:szCs w:val="28"/>
        </w:rPr>
      </w:pPr>
      <w:r>
        <w:rPr>
          <w:rFonts w:ascii="Times New Roman" w:eastAsia="Times New Roman" w:hAnsi="Times New Roman" w:cs="Times New Roman"/>
          <w:sz w:val="28"/>
          <w:szCs w:val="28"/>
        </w:rPr>
        <w:t>копией постановления по ч.1 ст.12.12 КоАП РФ.</w:t>
      </w:r>
    </w:p>
    <w:p>
      <w:pPr>
        <w:spacing w:before="0" w:after="0"/>
        <w:ind w:firstLine="567"/>
        <w:jc w:val="both"/>
        <w:rPr>
          <w:sz w:val="28"/>
          <w:szCs w:val="28"/>
        </w:rPr>
      </w:pPr>
      <w:r>
        <w:rPr>
          <w:rFonts w:ascii="Times New Roman" w:eastAsia="Times New Roman" w:hAnsi="Times New Roman" w:cs="Times New Roman"/>
          <w:sz w:val="28"/>
          <w:szCs w:val="28"/>
        </w:rPr>
        <w:t>рапортом сотрудника ДПС ГИБДД</w:t>
      </w:r>
    </w:p>
    <w:p>
      <w:pPr>
        <w:spacing w:before="0" w:after="0"/>
        <w:ind w:firstLine="567"/>
        <w:jc w:val="both"/>
        <w:rPr>
          <w:sz w:val="28"/>
          <w:szCs w:val="28"/>
        </w:rPr>
      </w:pPr>
      <w:r>
        <w:rPr>
          <w:rFonts w:ascii="Times New Roman" w:eastAsia="Times New Roman" w:hAnsi="Times New Roman" w:cs="Times New Roman"/>
          <w:sz w:val="28"/>
          <w:szCs w:val="28"/>
        </w:rPr>
        <w:t xml:space="preserve">СД-диском с видеозаписью, просмотренной в судебном заседании из которой усматривается, как автомобиль </w:t>
      </w:r>
      <w:r>
        <w:rPr>
          <w:rStyle w:val="cat-CarMakeModelgrp-21rplc-36"/>
          <w:rFonts w:ascii="Times New Roman" w:eastAsia="Times New Roman" w:hAnsi="Times New Roman" w:cs="Times New Roman"/>
          <w:sz w:val="28"/>
          <w:szCs w:val="28"/>
        </w:rPr>
        <w:t>марка автомобиля</w:t>
      </w:r>
      <w:r>
        <w:rPr>
          <w:rFonts w:ascii="Times New Roman" w:eastAsia="Times New Roman" w:hAnsi="Times New Roman" w:cs="Times New Roman"/>
          <w:sz w:val="28"/>
          <w:szCs w:val="28"/>
        </w:rPr>
        <w:t xml:space="preserve"> выезжает на перекресток на желтый сигнал светофора</w:t>
      </w:r>
      <w:r>
        <w:rPr>
          <w:rFonts w:ascii="Times New Roman" w:eastAsia="Times New Roman" w:hAnsi="Times New Roman" w:cs="Times New Roman"/>
          <w:sz w:val="28"/>
          <w:szCs w:val="28"/>
        </w:rPr>
        <w:t>, при этом каких-либо препятствий для торможения нет</w:t>
      </w:r>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Справкой</w:t>
      </w:r>
    </w:p>
    <w:p>
      <w:pPr>
        <w:spacing w:before="0" w:after="0"/>
        <w:ind w:firstLine="567"/>
        <w:jc w:val="both"/>
        <w:rPr>
          <w:sz w:val="28"/>
          <w:szCs w:val="28"/>
        </w:rPr>
      </w:pPr>
      <w:r>
        <w:rPr>
          <w:rFonts w:ascii="Times New Roman" w:eastAsia="Times New Roman" w:hAnsi="Times New Roman" w:cs="Times New Roman"/>
          <w:sz w:val="28"/>
          <w:szCs w:val="28"/>
        </w:rPr>
        <w:t>Указанные доказательства мировой судья считает относимыми и допустимыми, так как они составлены уполномоченными на то лицами, надлежащим образом оформлены, получены с соблюдением требований КоАП РФ, полностью согласуются между собой и нашли объективное подтверждение в ходе судебного разбирательства.</w:t>
      </w:r>
    </w:p>
    <w:p>
      <w:pPr>
        <w:spacing w:before="0" w:after="0"/>
        <w:ind w:firstLine="567"/>
        <w:jc w:val="both"/>
        <w:rPr>
          <w:sz w:val="28"/>
          <w:szCs w:val="28"/>
        </w:rPr>
      </w:pPr>
      <w:r>
        <w:rPr>
          <w:rFonts w:ascii="Times New Roman" w:eastAsia="Times New Roman" w:hAnsi="Times New Roman" w:cs="Times New Roman"/>
          <w:sz w:val="28"/>
          <w:szCs w:val="28"/>
        </w:rPr>
        <w:t xml:space="preserve">Таким образом, вина </w:t>
      </w:r>
      <w:r>
        <w:rPr>
          <w:rStyle w:val="cat-UserDefinedgrp-27rplc-37"/>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UserDefinedgrp-31rplc-3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по факту повторного совершения административного правонарушения, предусмотренного частью 1 статьи 12.12 КАП РФ, нашла свое подтверждение.</w:t>
      </w:r>
    </w:p>
    <w:p>
      <w:pPr>
        <w:spacing w:before="0" w:after="0"/>
        <w:ind w:firstLine="567"/>
        <w:jc w:val="both"/>
        <w:rPr>
          <w:sz w:val="28"/>
          <w:szCs w:val="28"/>
        </w:rPr>
      </w:pPr>
      <w:r>
        <w:rPr>
          <w:rFonts w:ascii="Times New Roman" w:eastAsia="Times New Roman" w:hAnsi="Times New Roman" w:cs="Times New Roman"/>
          <w:sz w:val="28"/>
          <w:szCs w:val="28"/>
        </w:rPr>
        <w:t>Действия нарушителя мировой судья квалифицирует по ч.3 ст.12.12 КоАП РФ.</w:t>
      </w:r>
    </w:p>
    <w:p>
      <w:pPr>
        <w:spacing w:before="0" w:after="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Смягчающих административную ответственность обстоятельств не установлено. </w:t>
      </w:r>
    </w:p>
    <w:p>
      <w:pPr>
        <w:spacing w:before="0" w:after="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Отягчающим </w:t>
      </w:r>
      <w:r>
        <w:rPr>
          <w:rFonts w:ascii="Times New Roman" w:eastAsia="Times New Roman" w:hAnsi="Times New Roman" w:cs="Times New Roman"/>
          <w:sz w:val="28"/>
          <w:szCs w:val="28"/>
        </w:rPr>
        <w:t xml:space="preserve">административную ответственность обстоятельством мировой судья признает </w:t>
      </w:r>
      <w:r>
        <w:rPr>
          <w:rFonts w:ascii="Times New Roman" w:eastAsia="Times New Roman" w:hAnsi="Times New Roman" w:cs="Times New Roman"/>
          <w:sz w:val="28"/>
          <w:szCs w:val="28"/>
        </w:rPr>
        <w:t xml:space="preserve">повторное совершение однородного административного правонарушения по главе 12 КоАП РФ. Из списка нарушений, представленного отделом ГИБДД, и характеризующего </w:t>
      </w:r>
      <w:r>
        <w:rPr>
          <w:rStyle w:val="cat-UserDefinedgrp-27rplc-4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UserDefinedgrp-31rplc-42"/>
          <w:rFonts w:ascii="Times New Roman" w:eastAsia="Times New Roman" w:hAnsi="Times New Roman" w:cs="Times New Roman"/>
          <w:sz w:val="28"/>
          <w:szCs w:val="28"/>
        </w:rPr>
        <w:t>...</w:t>
      </w:r>
      <w:r>
        <w:rPr>
          <w:rFonts w:ascii="Times New Roman" w:eastAsia="Times New Roman" w:hAnsi="Times New Roman" w:cs="Times New Roman"/>
          <w:sz w:val="28"/>
          <w:szCs w:val="28"/>
        </w:rPr>
        <w:t>, как водителя, следует, что он</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ранее неоднократно привлечен</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к административной ответственности по главе 12 КоАП РФ за правонарушения в области дорожного движения.</w:t>
      </w:r>
    </w:p>
    <w:p>
      <w:pPr>
        <w:spacing w:before="0" w:after="0"/>
        <w:ind w:firstLine="567"/>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Определяя вид и меру административного наказания, суд учитывает характер правонарушения и его последствия, а именно умышленное движение на запрещающий сигнал светофора в оживленном городе, создавая угрозу жизни и здоровью других участников дорожного движения, а также личность нарушителя, неоднократно привлечённого к административной ответственности по ч.1 ст.20.25 КоАП РФ. Мировой судья считает необходимым назначить административное наказание в виде лишения права управления транспортными средствами. </w:t>
      </w:r>
    </w:p>
    <w:p>
      <w:pPr>
        <w:spacing w:before="0" w:after="0"/>
        <w:ind w:firstLine="567"/>
        <w:jc w:val="both"/>
        <w:rPr>
          <w:sz w:val="28"/>
          <w:szCs w:val="28"/>
        </w:rPr>
      </w:pPr>
      <w:r>
        <w:rPr>
          <w:rFonts w:ascii="Times New Roman" w:eastAsia="Times New Roman" w:hAnsi="Times New Roman" w:cs="Times New Roman"/>
          <w:sz w:val="28"/>
          <w:szCs w:val="28"/>
        </w:rPr>
        <w:t>Руководствуясь ст.ст.29.9, 29.10 КоАП РФ, мировой судья</w:t>
      </w:r>
    </w:p>
    <w:p>
      <w:pPr>
        <w:spacing w:before="0" w:after="0"/>
        <w:ind w:firstLine="567"/>
        <w:jc w:val="center"/>
        <w:rPr>
          <w:sz w:val="28"/>
          <w:szCs w:val="28"/>
        </w:rPr>
      </w:pPr>
      <w:r>
        <w:rPr>
          <w:rFonts w:ascii="Times New Roman" w:eastAsia="Times New Roman" w:hAnsi="Times New Roman" w:cs="Times New Roman"/>
          <w:b/>
          <w:bCs/>
          <w:sz w:val="28"/>
          <w:szCs w:val="28"/>
        </w:rPr>
        <w:t>ПОСТАНОВИЛ</w:t>
      </w:r>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 xml:space="preserve">Признать </w:t>
      </w:r>
      <w:r>
        <w:rPr>
          <w:rStyle w:val="cat-UserDefinedgrp-27rplc-43"/>
          <w:rFonts w:ascii="Times New Roman" w:eastAsia="Times New Roman" w:hAnsi="Times New Roman" w:cs="Times New Roman"/>
          <w:b/>
          <w:bCs/>
          <w:sz w:val="28"/>
          <w:szCs w:val="28"/>
        </w:rPr>
        <w:t>...</w:t>
      </w:r>
      <w:r>
        <w:rPr>
          <w:rFonts w:ascii="Times New Roman" w:eastAsia="Times New Roman" w:hAnsi="Times New Roman" w:cs="Times New Roman"/>
          <w:b/>
          <w:bCs/>
          <w:sz w:val="28"/>
          <w:szCs w:val="28"/>
        </w:rPr>
        <w:t xml:space="preserve"> </w:t>
      </w:r>
      <w:r>
        <w:rPr>
          <w:rStyle w:val="cat-UserDefinedgrp-34rplc-46"/>
          <w:rFonts w:ascii="Times New Roman" w:eastAsia="Times New Roman" w:hAnsi="Times New Roman" w:cs="Times New Roman"/>
          <w:b/>
          <w:bCs/>
          <w:sz w:val="28"/>
          <w:szCs w:val="28"/>
        </w:rPr>
        <w:t>...</w:t>
      </w:r>
      <w:r>
        <w:rPr>
          <w:rFonts w:ascii="Times New Roman" w:eastAsia="Times New Roman" w:hAnsi="Times New Roman" w:cs="Times New Roman"/>
          <w:sz w:val="28"/>
          <w:szCs w:val="28"/>
        </w:rPr>
        <w:t xml:space="preserve"> виновной</w:t>
      </w:r>
      <w:r>
        <w:rPr>
          <w:rFonts w:ascii="Times New Roman" w:eastAsia="Times New Roman" w:hAnsi="Times New Roman" w:cs="Times New Roman"/>
          <w:sz w:val="28"/>
          <w:szCs w:val="28"/>
        </w:rPr>
        <w:t xml:space="preserve"> в совершении административного правонарушения, предусмотренного ч.3 ст.12.12 Кодекса РФ об административных правонарушениях, и назначить наказание в виде лишения права управления транспортными средствами сроком </w:t>
      </w:r>
      <w:r>
        <w:rPr>
          <w:rFonts w:ascii="Times New Roman" w:eastAsia="Times New Roman" w:hAnsi="Times New Roman" w:cs="Times New Roman"/>
          <w:b/>
          <w:bCs/>
          <w:sz w:val="28"/>
          <w:szCs w:val="28"/>
        </w:rPr>
        <w:t>на шесть месяцев</w:t>
      </w:r>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Настоящее постановление может быть обжаловано в Ханты-Мансийский районный суд путем подачи жалобы мировому судье в течение 10 дней со дня получения копии постановления.</w:t>
      </w:r>
    </w:p>
    <w:p>
      <w:pPr>
        <w:spacing w:before="0" w:after="0"/>
        <w:ind w:firstLine="567"/>
        <w:jc w:val="both"/>
        <w:rPr>
          <w:sz w:val="28"/>
          <w:szCs w:val="28"/>
        </w:rPr>
      </w:pPr>
      <w:r>
        <w:rPr>
          <w:rFonts w:ascii="Times New Roman" w:eastAsia="Times New Roman" w:hAnsi="Times New Roman" w:cs="Times New Roman"/>
          <w:sz w:val="28"/>
          <w:szCs w:val="28"/>
        </w:rPr>
        <w:t>Вступившее в законную силу постановление о назначении административного наказания, в соответствии с требованиями ст.ст.31.3, 32.5 КоАП РФ, направить в соответствующий орган ГИБДД для исполнения.</w:t>
      </w:r>
    </w:p>
    <w:p>
      <w:pPr>
        <w:spacing w:before="0" w:after="0"/>
        <w:ind w:firstLine="567"/>
        <w:jc w:val="both"/>
        <w:rPr>
          <w:sz w:val="28"/>
          <w:szCs w:val="28"/>
        </w:rPr>
      </w:pPr>
      <w:r>
        <w:rPr>
          <w:rFonts w:ascii="Times New Roman" w:eastAsia="Times New Roman" w:hAnsi="Times New Roman" w:cs="Times New Roman"/>
          <w:sz w:val="28"/>
          <w:szCs w:val="28"/>
        </w:rPr>
        <w:t xml:space="preserve">В соответствии с ч.1 ст.32.6 КоАП РФ, исполнение постановления о лишении права управления транспортным средством соответствующего вида осуществляется путем изъятия соответственно </w:t>
      </w:r>
      <w:hyperlink r:id="rId7" w:history="1">
        <w:r>
          <w:rPr>
            <w:rFonts w:ascii="Times New Roman" w:eastAsia="Times New Roman" w:hAnsi="Times New Roman" w:cs="Times New Roman"/>
            <w:color w:val="0000EE"/>
            <w:sz w:val="28"/>
            <w:szCs w:val="28"/>
            <w:u w:val="single" w:color="0000EE"/>
          </w:rPr>
          <w:t>водительского удостоверения</w:t>
        </w:r>
      </w:hyperlink>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В соответствии с ч.1 ст.32.7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pPr>
        <w:spacing w:before="0" w:after="0"/>
        <w:ind w:firstLine="567"/>
        <w:jc w:val="both"/>
        <w:rPr>
          <w:sz w:val="28"/>
          <w:szCs w:val="28"/>
        </w:rPr>
      </w:pPr>
      <w:r>
        <w:rPr>
          <w:rFonts w:ascii="Times New Roman" w:eastAsia="Times New Roman" w:hAnsi="Times New Roman" w:cs="Times New Roman"/>
          <w:sz w:val="28"/>
          <w:szCs w:val="28"/>
        </w:rPr>
        <w:t xml:space="preserve">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hyperlink r:id="rId8" w:anchor="sub_32601" w:history="1">
        <w:r>
          <w:rPr>
            <w:rFonts w:ascii="Times New Roman" w:eastAsia="Times New Roman" w:hAnsi="Times New Roman" w:cs="Times New Roman"/>
            <w:color w:val="0000EE"/>
            <w:sz w:val="28"/>
            <w:szCs w:val="28"/>
            <w:u w:val="single" w:color="0000EE"/>
          </w:rPr>
          <w:t>частями 1</w:t>
        </w:r>
        <w:r>
          <w:rPr>
            <w:rFonts w:ascii="Times New Roman" w:eastAsia="Times New Roman" w:hAnsi="Times New Roman" w:cs="Times New Roman"/>
            <w:color w:val="0000EE"/>
            <w:sz w:val="28"/>
            <w:szCs w:val="28"/>
            <w:u w:val="single" w:color="0000EE"/>
          </w:rPr>
          <w:t> </w:t>
        </w:r>
        <w:r>
          <w:rPr>
            <w:rFonts w:ascii="Times New Roman" w:eastAsia="Times New Roman" w:hAnsi="Times New Roman" w:cs="Times New Roman"/>
            <w:color w:val="0000EE"/>
            <w:sz w:val="28"/>
            <w:szCs w:val="28"/>
            <w:u w:val="single" w:color="0000EE"/>
          </w:rPr>
          <w:t>-</w:t>
        </w:r>
        <w:r>
          <w:rPr>
            <w:rFonts w:ascii="Times New Roman" w:eastAsia="Times New Roman" w:hAnsi="Times New Roman" w:cs="Times New Roman"/>
            <w:color w:val="0000EE"/>
            <w:sz w:val="28"/>
            <w:szCs w:val="28"/>
            <w:u w:val="single" w:color="0000EE"/>
          </w:rPr>
          <w:t> </w:t>
        </w:r>
        <w:r>
          <w:rPr>
            <w:rFonts w:ascii="Times New Roman" w:eastAsia="Times New Roman" w:hAnsi="Times New Roman" w:cs="Times New Roman"/>
            <w:color w:val="0000EE"/>
            <w:sz w:val="28"/>
            <w:szCs w:val="28"/>
            <w:u w:val="single" w:color="0000EE"/>
          </w:rPr>
          <w:t>3 статьи 32.6</w:t>
        </w:r>
      </w:hyperlink>
      <w:r>
        <w:rPr>
          <w:rFonts w:ascii="Times New Roman" w:eastAsia="Times New Roman" w:hAnsi="Times New Roman" w:cs="Times New Roman"/>
          <w:sz w:val="28"/>
          <w:szCs w:val="28"/>
        </w:rPr>
        <w:t xml:space="preserve"> настоящего КоАП РФ в</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орган, исполняющий этот вид административного наказания(в данном случае в ГИБДД УМВД России по ХМАО - </w:t>
      </w:r>
      <w:r>
        <w:rPr>
          <w:rStyle w:val="cat-Addressgrp-3rplc-47"/>
          <w:rFonts w:ascii="Times New Roman" w:eastAsia="Times New Roman" w:hAnsi="Times New Roman" w:cs="Times New Roman"/>
          <w:sz w:val="28"/>
          <w:szCs w:val="28"/>
        </w:rPr>
        <w:t>адрес</w:t>
      </w:r>
      <w:r>
        <w:rPr>
          <w:rFonts w:ascii="Times New Roman" w:eastAsia="Times New Roman" w:hAnsi="Times New Roman" w:cs="Times New Roman"/>
          <w:sz w:val="28"/>
          <w:szCs w:val="28"/>
        </w:rPr>
        <w:t>,</w:t>
      </w:r>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которое расположено по адресу: </w:t>
      </w:r>
      <w:r>
        <w:rPr>
          <w:rStyle w:val="cat-Addressgrp-6rplc-48"/>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а в случае утраты указанных документов заявить об этом в указанный орган в тот же срок.</w:t>
      </w:r>
    </w:p>
    <w:p>
      <w:pPr>
        <w:spacing w:before="0" w:after="0"/>
        <w:ind w:firstLine="567"/>
        <w:jc w:val="both"/>
        <w:rPr>
          <w:sz w:val="28"/>
          <w:szCs w:val="28"/>
        </w:rPr>
      </w:pPr>
      <w:r>
        <w:rPr>
          <w:rFonts w:ascii="Times New Roman" w:eastAsia="Times New Roman" w:hAnsi="Times New Roman" w:cs="Times New Roman"/>
          <w:sz w:val="28"/>
          <w:szCs w:val="28"/>
        </w:rPr>
        <w:t xml:space="preserve">В </w:t>
      </w:r>
      <w:r>
        <w:rPr>
          <w:rFonts w:ascii="Times New Roman" w:eastAsia="Times New Roman" w:hAnsi="Times New Roman" w:cs="Times New Roman"/>
          <w:sz w:val="28"/>
          <w:szCs w:val="28"/>
        </w:rPr>
        <w:t>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pPr>
        <w:widowControl w:val="0"/>
        <w:spacing w:before="0" w:after="0"/>
        <w:jc w:val="both"/>
        <w:rPr>
          <w:sz w:val="28"/>
          <w:szCs w:val="28"/>
        </w:rPr>
      </w:pPr>
    </w:p>
    <w:p>
      <w:pPr>
        <w:spacing w:before="0" w:after="0"/>
        <w:jc w:val="both"/>
        <w:rPr>
          <w:sz w:val="28"/>
          <w:szCs w:val="28"/>
        </w:rPr>
      </w:pP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 xml:space="preserve">                                                                                </w:t>
      </w:r>
      <w:r>
        <w:rPr>
          <w:rStyle w:val="cat-FIOgrp-17rplc-49"/>
          <w:rFonts w:ascii="Times New Roman" w:eastAsia="Times New Roman" w:hAnsi="Times New Roman" w:cs="Times New Roman"/>
          <w:sz w:val="28"/>
          <w:szCs w:val="28"/>
        </w:rPr>
        <w:t>фио</w:t>
      </w:r>
    </w:p>
    <w:p>
      <w:pPr>
        <w:spacing w:before="0" w:after="0"/>
        <w:rPr>
          <w:sz w:val="28"/>
          <w:szCs w:val="28"/>
        </w:rPr>
      </w:pPr>
      <w:r>
        <w:rPr>
          <w:rFonts w:ascii="Times New Roman" w:eastAsia="Times New Roman" w:hAnsi="Times New Roman" w:cs="Times New Roman"/>
          <w:sz w:val="28"/>
          <w:szCs w:val="28"/>
        </w:rPr>
        <w:t>Копия верна</w:t>
      </w:r>
    </w:p>
    <w:p>
      <w:pPr>
        <w:spacing w:before="0" w:after="0"/>
        <w:rPr>
          <w:sz w:val="28"/>
          <w:szCs w:val="28"/>
        </w:rPr>
      </w:pP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                    </w:t>
      </w:r>
      <w:r>
        <w:rPr>
          <w:rStyle w:val="cat-FIOgrp-17rplc-50"/>
          <w:rFonts w:ascii="Times New Roman" w:eastAsia="Times New Roman" w:hAnsi="Times New Roman" w:cs="Times New Roman"/>
          <w:sz w:val="28"/>
          <w:szCs w:val="28"/>
        </w:rPr>
        <w:t>фио</w:t>
      </w:r>
    </w:p>
    <w:p>
      <w:pPr>
        <w:spacing w:before="0" w:after="0"/>
        <w:rPr>
          <w:sz w:val="28"/>
          <w:szCs w:val="28"/>
        </w:rPr>
      </w:pPr>
    </w:p>
    <w:p>
      <w:pPr>
        <w:spacing w:before="0" w:after="0"/>
      </w:pPr>
    </w:p>
    <w:p>
      <w:pPr>
        <w:spacing w:before="0" w:after="0"/>
      </w:pPr>
    </w:p>
    <w:p>
      <w:pPr>
        <w:spacing w:before="0" w:after="0"/>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Addressgrp-0rplc-0">
    <w:name w:val="cat-Address grp-0 rplc-0"/>
    <w:basedOn w:val="DefaultParagraphFont"/>
  </w:style>
  <w:style w:type="character" w:customStyle="1" w:styleId="cat-Dategrp-7rplc-1">
    <w:name w:val="cat-Date grp-7 rplc-1"/>
    <w:basedOn w:val="DefaultParagraphFont"/>
  </w:style>
  <w:style w:type="character" w:customStyle="1" w:styleId="cat-Addressgrp-1rplc-2">
    <w:name w:val="cat-Address grp-1 rplc-2"/>
    <w:basedOn w:val="DefaultParagraphFont"/>
  </w:style>
  <w:style w:type="character" w:customStyle="1" w:styleId="cat-FIOgrp-12rplc-3">
    <w:name w:val="cat-FIO grp-12 rplc-3"/>
    <w:basedOn w:val="DefaultParagraphFont"/>
  </w:style>
  <w:style w:type="character" w:customStyle="1" w:styleId="cat-UserDefinedgrp-27rplc-4">
    <w:name w:val="cat-UserDefined grp-27 rplc-4"/>
    <w:basedOn w:val="DefaultParagraphFont"/>
  </w:style>
  <w:style w:type="character" w:customStyle="1" w:styleId="cat-UserDefinedgrp-28rplc-7">
    <w:name w:val="cat-UserDefined grp-28 rplc-7"/>
    <w:basedOn w:val="DefaultParagraphFont"/>
  </w:style>
  <w:style w:type="character" w:customStyle="1" w:styleId="cat-ExternalSystemDefinedgrp-24rplc-8">
    <w:name w:val="cat-ExternalSystemDefined grp-24 rplc-8"/>
    <w:basedOn w:val="DefaultParagraphFont"/>
  </w:style>
  <w:style w:type="character" w:customStyle="1" w:styleId="cat-PassportDatagrp-18rplc-9">
    <w:name w:val="cat-PassportData grp-18 rplc-9"/>
    <w:basedOn w:val="DefaultParagraphFont"/>
  </w:style>
  <w:style w:type="character" w:customStyle="1" w:styleId="cat-Addressgrp-3rplc-10">
    <w:name w:val="cat-Address grp-3 rplc-10"/>
    <w:basedOn w:val="DefaultParagraphFont"/>
  </w:style>
  <w:style w:type="character" w:customStyle="1" w:styleId="cat-Addressgrp-2rplc-11">
    <w:name w:val="cat-Address grp-2 rplc-11"/>
    <w:basedOn w:val="DefaultParagraphFont"/>
  </w:style>
  <w:style w:type="character" w:customStyle="1" w:styleId="cat-ExternalSystemDefinedgrp-23rplc-12">
    <w:name w:val="cat-ExternalSystemDefined grp-23 rplc-12"/>
    <w:basedOn w:val="DefaultParagraphFont"/>
  </w:style>
  <w:style w:type="character" w:customStyle="1" w:styleId="cat-PhoneNumbergrp-22rplc-13">
    <w:name w:val="cat-PhoneNumber grp-22 rplc-13"/>
    <w:basedOn w:val="DefaultParagraphFont"/>
  </w:style>
  <w:style w:type="character" w:customStyle="1" w:styleId="cat-ExternalSystemDefinedgrp-25rplc-14">
    <w:name w:val="cat-ExternalSystemDefined grp-25 rplc-14"/>
    <w:basedOn w:val="DefaultParagraphFont"/>
  </w:style>
  <w:style w:type="character" w:customStyle="1" w:styleId="cat-FIOgrp-14rplc-15">
    <w:name w:val="cat-FIO grp-14 rplc-15"/>
    <w:basedOn w:val="DefaultParagraphFont"/>
  </w:style>
  <w:style w:type="character" w:customStyle="1" w:styleId="cat-UserDefinedgrp-29rplc-16">
    <w:name w:val="cat-UserDefined grp-29 rplc-16"/>
    <w:basedOn w:val="DefaultParagraphFont"/>
  </w:style>
  <w:style w:type="character" w:customStyle="1" w:styleId="cat-Dategrp-8rplc-17">
    <w:name w:val="cat-Date grp-8 rplc-17"/>
    <w:basedOn w:val="DefaultParagraphFont"/>
  </w:style>
  <w:style w:type="character" w:customStyle="1" w:styleId="cat-Dategrp-9rplc-18">
    <w:name w:val="cat-Date grp-9 rplc-18"/>
    <w:basedOn w:val="DefaultParagraphFont"/>
  </w:style>
  <w:style w:type="character" w:customStyle="1" w:styleId="cat-Dategrp-10rplc-19">
    <w:name w:val="cat-Date grp-10 rplc-19"/>
    <w:basedOn w:val="DefaultParagraphFont"/>
  </w:style>
  <w:style w:type="character" w:customStyle="1" w:styleId="cat-Dategrp-11rplc-20">
    <w:name w:val="cat-Date grp-11 rplc-20"/>
    <w:basedOn w:val="DefaultParagraphFont"/>
  </w:style>
  <w:style w:type="character" w:customStyle="1" w:styleId="cat-Timegrp-19rplc-21">
    <w:name w:val="cat-Time grp-19 rplc-21"/>
    <w:basedOn w:val="DefaultParagraphFont"/>
  </w:style>
  <w:style w:type="character" w:customStyle="1" w:styleId="cat-Addressgrp-4rplc-22">
    <w:name w:val="cat-Address grp-4 rplc-22"/>
    <w:basedOn w:val="DefaultParagraphFont"/>
  </w:style>
  <w:style w:type="character" w:customStyle="1" w:styleId="cat-Addressgrp-5rplc-23">
    <w:name w:val="cat-Address grp-5 rplc-23"/>
    <w:basedOn w:val="DefaultParagraphFont"/>
  </w:style>
  <w:style w:type="character" w:customStyle="1" w:styleId="cat-Addressgrp-0rplc-24">
    <w:name w:val="cat-Address grp-0 rplc-24"/>
    <w:basedOn w:val="DefaultParagraphFont"/>
  </w:style>
  <w:style w:type="character" w:customStyle="1" w:styleId="cat-CarMakeModelgrp-20rplc-25">
    <w:name w:val="cat-CarMakeModel grp-20 rplc-25"/>
    <w:basedOn w:val="DefaultParagraphFont"/>
  </w:style>
  <w:style w:type="character" w:customStyle="1" w:styleId="cat-UserDefinedgrp-27rplc-26">
    <w:name w:val="cat-UserDefined grp-27 rplc-26"/>
    <w:basedOn w:val="DefaultParagraphFont"/>
  </w:style>
  <w:style w:type="character" w:customStyle="1" w:styleId="cat-UserDefinedgrp-31rplc-29">
    <w:name w:val="cat-UserDefined grp-31 rplc-29"/>
    <w:basedOn w:val="DefaultParagraphFont"/>
  </w:style>
  <w:style w:type="character" w:customStyle="1" w:styleId="cat-UserDefinedgrp-27rplc-30">
    <w:name w:val="cat-UserDefined grp-27 rplc-30"/>
    <w:basedOn w:val="DefaultParagraphFont"/>
  </w:style>
  <w:style w:type="character" w:customStyle="1" w:styleId="cat-UserDefinedgrp-32rplc-32">
    <w:name w:val="cat-UserDefined grp-32 rplc-32"/>
    <w:basedOn w:val="DefaultParagraphFont"/>
  </w:style>
  <w:style w:type="character" w:customStyle="1" w:styleId="cat-UserDefinedgrp-27rplc-33">
    <w:name w:val="cat-UserDefined grp-27 rplc-33"/>
    <w:basedOn w:val="DefaultParagraphFont"/>
  </w:style>
  <w:style w:type="character" w:customStyle="1" w:styleId="cat-UserDefinedgrp-31rplc-35">
    <w:name w:val="cat-UserDefined grp-31 rplc-35"/>
    <w:basedOn w:val="DefaultParagraphFont"/>
  </w:style>
  <w:style w:type="character" w:customStyle="1" w:styleId="cat-CarMakeModelgrp-21rplc-36">
    <w:name w:val="cat-CarMakeModel grp-21 rplc-36"/>
    <w:basedOn w:val="DefaultParagraphFont"/>
  </w:style>
  <w:style w:type="character" w:customStyle="1" w:styleId="cat-UserDefinedgrp-27rplc-37">
    <w:name w:val="cat-UserDefined grp-27 rplc-37"/>
    <w:basedOn w:val="DefaultParagraphFont"/>
  </w:style>
  <w:style w:type="character" w:customStyle="1" w:styleId="cat-UserDefinedgrp-31rplc-39">
    <w:name w:val="cat-UserDefined grp-31 rplc-39"/>
    <w:basedOn w:val="DefaultParagraphFont"/>
  </w:style>
  <w:style w:type="character" w:customStyle="1" w:styleId="cat-UserDefinedgrp-27rplc-40">
    <w:name w:val="cat-UserDefined grp-27 rplc-40"/>
    <w:basedOn w:val="DefaultParagraphFont"/>
  </w:style>
  <w:style w:type="character" w:customStyle="1" w:styleId="cat-UserDefinedgrp-31rplc-42">
    <w:name w:val="cat-UserDefined grp-31 rplc-42"/>
    <w:basedOn w:val="DefaultParagraphFont"/>
  </w:style>
  <w:style w:type="character" w:customStyle="1" w:styleId="cat-UserDefinedgrp-27rplc-43">
    <w:name w:val="cat-UserDefined grp-27 rplc-43"/>
    <w:basedOn w:val="DefaultParagraphFont"/>
  </w:style>
  <w:style w:type="character" w:customStyle="1" w:styleId="cat-UserDefinedgrp-34rplc-46">
    <w:name w:val="cat-UserDefined grp-34 rplc-46"/>
    <w:basedOn w:val="DefaultParagraphFont"/>
  </w:style>
  <w:style w:type="character" w:customStyle="1" w:styleId="cat-Addressgrp-3rplc-47">
    <w:name w:val="cat-Address grp-3 rplc-47"/>
    <w:basedOn w:val="DefaultParagraphFont"/>
  </w:style>
  <w:style w:type="character" w:customStyle="1" w:styleId="cat-Addressgrp-6rplc-48">
    <w:name w:val="cat-Address grp-6 rplc-48"/>
    <w:basedOn w:val="DefaultParagraphFont"/>
  </w:style>
  <w:style w:type="character" w:customStyle="1" w:styleId="cat-FIOgrp-17rplc-49">
    <w:name w:val="cat-FIO grp-17 rplc-49"/>
    <w:basedOn w:val="DefaultParagraphFont"/>
  </w:style>
  <w:style w:type="character" w:customStyle="1" w:styleId="cat-FIOgrp-17rplc-50">
    <w:name w:val="cat-FIO grp-17 rplc-50"/>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drom.ru/pdd/pdd/sign_6_16" TargetMode="External" /><Relationship Id="rId5" Type="http://schemas.openxmlformats.org/officeDocument/2006/relationships/hyperlink" Target="https://www.drom.ru/pdd/pdd/punkt_13_7" TargetMode="External" /><Relationship Id="rId6" Type="http://schemas.openxmlformats.org/officeDocument/2006/relationships/hyperlink" Target="https://www.drom.ru/pdd/pdd/punkt_15_4" TargetMode="External" /><Relationship Id="rId7" Type="http://schemas.openxmlformats.org/officeDocument/2006/relationships/hyperlink" Target="garantf1://2440357.6600/" TargetMode="External" /><Relationship Id="rId8" Type="http://schemas.openxmlformats.org/officeDocument/2006/relationships/hyperlink" Target="file:///X:\assist_2\&#1051;&#1080;&#1079;&#1072;\&#1040;&#1076;&#1084;&#1080;&#1085;&#1080;&#1089;&#1090;&#1088;&#1072;&#1090;&#1080;&#1074;&#1082;&#1072;\12.15\judge_3\&#1040;&#1044;&#1052;&#1048;&#1053;&#1048;&#1057;&#1058;&#1056;&#1040;&#1058;&#1048;&#1042;&#1050;&#1040;\20.09.2013\5446%20&#1073;&#1072;&#1083;&#1072;&#1073;&#1072;&#1085;%2012.8%20&#1095;.%201.doc" TargetMode="External" /><Relationship Id="rId9"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